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723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</w:p>
    <w:p w:rsidR="00A300BF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 w:rsidR="007F3325">
        <w:rPr>
          <w:rFonts w:ascii="Times New Roman" w:hAnsi="Times New Roman"/>
          <w:sz w:val="24"/>
          <w:szCs w:val="24"/>
        </w:rPr>
        <w:t>д</w:t>
      </w:r>
      <w:r w:rsidRPr="009910A6">
        <w:rPr>
          <w:rFonts w:ascii="Times New Roman" w:hAnsi="Times New Roman"/>
          <w:sz w:val="24"/>
          <w:szCs w:val="24"/>
        </w:rPr>
        <w:t>ело № 5-</w:t>
      </w:r>
      <w:r w:rsidRPr="009910A6" w:rsidR="00DE0B68">
        <w:rPr>
          <w:rFonts w:ascii="Times New Roman" w:hAnsi="Times New Roman"/>
          <w:sz w:val="24"/>
          <w:szCs w:val="24"/>
        </w:rPr>
        <w:t>866</w:t>
      </w:r>
      <w:r w:rsidRPr="009910A6" w:rsidR="00FC0E26">
        <w:rPr>
          <w:rFonts w:ascii="Times New Roman" w:hAnsi="Times New Roman"/>
          <w:sz w:val="24"/>
          <w:szCs w:val="24"/>
        </w:rPr>
        <w:t>-</w:t>
      </w:r>
      <w:r w:rsidRPr="009910A6">
        <w:rPr>
          <w:rFonts w:ascii="Times New Roman" w:hAnsi="Times New Roman"/>
          <w:sz w:val="24"/>
          <w:szCs w:val="24"/>
        </w:rPr>
        <w:t>21</w:t>
      </w:r>
      <w:r w:rsidRPr="009910A6" w:rsidR="00DE0B68">
        <w:rPr>
          <w:rFonts w:ascii="Times New Roman" w:hAnsi="Times New Roman"/>
          <w:sz w:val="24"/>
          <w:szCs w:val="24"/>
        </w:rPr>
        <w:t>10</w:t>
      </w:r>
      <w:r w:rsidRPr="009910A6" w:rsidR="00FC0E26">
        <w:rPr>
          <w:rFonts w:ascii="Times New Roman" w:hAnsi="Times New Roman"/>
          <w:sz w:val="24"/>
          <w:szCs w:val="24"/>
        </w:rPr>
        <w:t>/20</w:t>
      </w:r>
      <w:r w:rsidRPr="009910A6">
        <w:rPr>
          <w:rFonts w:ascii="Times New Roman" w:hAnsi="Times New Roman"/>
          <w:sz w:val="24"/>
          <w:szCs w:val="24"/>
        </w:rPr>
        <w:t>24</w:t>
      </w:r>
    </w:p>
    <w:p w:rsidR="00564723" w:rsidRPr="009910A6" w:rsidP="00D454CF">
      <w:pPr>
        <w:spacing w:after="0" w:line="240" w:lineRule="auto"/>
        <w:ind w:left="-567" w:right="-568" w:firstLine="709"/>
        <w:jc w:val="right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86 </w:t>
      </w:r>
      <w:r w:rsidRPr="009910A6">
        <w:rPr>
          <w:rFonts w:ascii="Times New Roman" w:hAnsi="Times New Roman"/>
          <w:sz w:val="24"/>
          <w:szCs w:val="24"/>
          <w:lang w:val="en-US"/>
        </w:rPr>
        <w:t>MS</w:t>
      </w:r>
      <w:r w:rsidRPr="009910A6">
        <w:rPr>
          <w:rFonts w:ascii="Times New Roman" w:hAnsi="Times New Roman"/>
          <w:sz w:val="24"/>
          <w:szCs w:val="24"/>
        </w:rPr>
        <w:t>00</w:t>
      </w:r>
      <w:r w:rsidRPr="009910A6" w:rsidR="00DE0B68">
        <w:rPr>
          <w:rFonts w:ascii="Times New Roman" w:hAnsi="Times New Roman"/>
          <w:sz w:val="24"/>
          <w:szCs w:val="24"/>
        </w:rPr>
        <w:t>50</w:t>
      </w:r>
      <w:r w:rsidRPr="009910A6">
        <w:rPr>
          <w:rFonts w:ascii="Times New Roman" w:hAnsi="Times New Roman"/>
          <w:sz w:val="24"/>
          <w:szCs w:val="24"/>
        </w:rPr>
        <w:t>-01-2024-</w:t>
      </w:r>
      <w:r w:rsidRPr="009910A6" w:rsidR="0036006A">
        <w:rPr>
          <w:rFonts w:ascii="Times New Roman" w:hAnsi="Times New Roman"/>
          <w:sz w:val="24"/>
          <w:szCs w:val="24"/>
        </w:rPr>
        <w:t>00</w:t>
      </w:r>
      <w:r w:rsidRPr="009910A6" w:rsidR="00DE0B68">
        <w:rPr>
          <w:rFonts w:ascii="Times New Roman" w:hAnsi="Times New Roman"/>
          <w:sz w:val="24"/>
          <w:szCs w:val="24"/>
        </w:rPr>
        <w:t>3644-89</w:t>
      </w:r>
    </w:p>
    <w:p w:rsidR="00472C8E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</w:p>
    <w:p w:rsidR="003313AC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313AC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13 июня </w:t>
      </w:r>
      <w:r w:rsidRPr="009910A6" w:rsidR="00564723">
        <w:rPr>
          <w:rFonts w:ascii="Times New Roman" w:hAnsi="Times New Roman"/>
          <w:sz w:val="24"/>
          <w:szCs w:val="24"/>
        </w:rPr>
        <w:t xml:space="preserve">2024 </w:t>
      </w:r>
      <w:r w:rsidRPr="009910A6" w:rsidR="007F3325">
        <w:rPr>
          <w:rFonts w:ascii="Times New Roman" w:hAnsi="Times New Roman"/>
          <w:sz w:val="24"/>
          <w:szCs w:val="24"/>
        </w:rPr>
        <w:t xml:space="preserve">года                </w:t>
      </w:r>
      <w:r w:rsidRPr="009910A6" w:rsidR="00564723">
        <w:rPr>
          <w:rFonts w:ascii="Times New Roman" w:hAnsi="Times New Roman"/>
          <w:sz w:val="24"/>
          <w:szCs w:val="24"/>
        </w:rPr>
        <w:t xml:space="preserve">                     </w:t>
      </w:r>
      <w:r w:rsidRPr="009910A6" w:rsidR="00087BD4">
        <w:rPr>
          <w:rFonts w:ascii="Times New Roman" w:hAnsi="Times New Roman"/>
          <w:sz w:val="24"/>
          <w:szCs w:val="24"/>
        </w:rPr>
        <w:t xml:space="preserve">                </w:t>
      </w:r>
      <w:r w:rsidRPr="009910A6" w:rsidR="007F3325">
        <w:rPr>
          <w:rFonts w:ascii="Times New Roman" w:hAnsi="Times New Roman"/>
          <w:sz w:val="24"/>
          <w:szCs w:val="24"/>
        </w:rPr>
        <w:t xml:space="preserve">          </w:t>
      </w:r>
      <w:r w:rsidRPr="009910A6" w:rsidR="007F4ABB">
        <w:rPr>
          <w:rFonts w:ascii="Times New Roman" w:hAnsi="Times New Roman"/>
          <w:sz w:val="24"/>
          <w:szCs w:val="24"/>
        </w:rPr>
        <w:t xml:space="preserve">                         </w:t>
      </w:r>
      <w:r w:rsidRPr="009910A6" w:rsidR="007F3325">
        <w:rPr>
          <w:rFonts w:ascii="Times New Roman" w:hAnsi="Times New Roman"/>
          <w:sz w:val="24"/>
          <w:szCs w:val="24"/>
        </w:rPr>
        <w:t xml:space="preserve">  </w:t>
      </w:r>
      <w:r w:rsidRPr="009910A6" w:rsidR="00564723">
        <w:rPr>
          <w:rFonts w:ascii="Times New Roman" w:hAnsi="Times New Roman"/>
          <w:sz w:val="24"/>
          <w:szCs w:val="24"/>
        </w:rPr>
        <w:t>г.</w:t>
      </w:r>
      <w:r w:rsidRPr="009910A6" w:rsidR="007F3325">
        <w:rPr>
          <w:rFonts w:ascii="Times New Roman" w:hAnsi="Times New Roman"/>
          <w:sz w:val="24"/>
          <w:szCs w:val="24"/>
        </w:rPr>
        <w:t xml:space="preserve"> </w:t>
      </w:r>
      <w:r w:rsidRPr="009910A6" w:rsidR="00564723">
        <w:rPr>
          <w:rFonts w:ascii="Times New Roman" w:hAnsi="Times New Roman"/>
          <w:sz w:val="24"/>
          <w:szCs w:val="24"/>
        </w:rPr>
        <w:t>Нижневартовск</w:t>
      </w:r>
    </w:p>
    <w:p w:rsidR="005B44A4" w:rsidRPr="009910A6" w:rsidP="00D454CF">
      <w:pPr>
        <w:pStyle w:val="BodyTextIndent"/>
        <w:ind w:left="-567" w:right="-568"/>
        <w:jc w:val="both"/>
        <w:rPr>
          <w:sz w:val="24"/>
          <w:szCs w:val="24"/>
        </w:rPr>
      </w:pPr>
      <w:r w:rsidRPr="009910A6">
        <w:rPr>
          <w:sz w:val="24"/>
          <w:szCs w:val="24"/>
        </w:rPr>
        <w:t xml:space="preserve">Мировой судья судебного участка № </w:t>
      </w:r>
      <w:r w:rsidRPr="009910A6" w:rsidR="00FB7707">
        <w:rPr>
          <w:sz w:val="24"/>
          <w:szCs w:val="24"/>
        </w:rPr>
        <w:t>10</w:t>
      </w:r>
      <w:r w:rsidRPr="009910A6">
        <w:rPr>
          <w:sz w:val="24"/>
          <w:szCs w:val="24"/>
        </w:rPr>
        <w:t xml:space="preserve"> </w:t>
      </w:r>
      <w:r w:rsidRPr="009910A6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Pr="009910A6" w:rsidR="00FB7707">
        <w:rPr>
          <w:color w:val="000000"/>
          <w:sz w:val="24"/>
          <w:szCs w:val="24"/>
        </w:rPr>
        <w:t>Полякова О.С.</w:t>
      </w:r>
      <w:r w:rsidRPr="009910A6">
        <w:rPr>
          <w:color w:val="000000"/>
          <w:sz w:val="24"/>
          <w:szCs w:val="24"/>
        </w:rPr>
        <w:t xml:space="preserve">, </w:t>
      </w:r>
      <w:r w:rsidRPr="009910A6" w:rsidR="00C61391">
        <w:rPr>
          <w:sz w:val="24"/>
          <w:szCs w:val="24"/>
        </w:rPr>
        <w:t xml:space="preserve">находящийся по адресу: ул. Нефтяников,6, г. Нижневартовск, </w:t>
      </w:r>
      <w:r w:rsidRPr="009910A6">
        <w:rPr>
          <w:sz w:val="24"/>
          <w:szCs w:val="24"/>
        </w:rPr>
        <w:t>рассмотрев материалы дел</w:t>
      </w:r>
      <w:r w:rsidRPr="009910A6">
        <w:rPr>
          <w:sz w:val="24"/>
          <w:szCs w:val="24"/>
        </w:rPr>
        <w:t>а в отношении:</w:t>
      </w:r>
    </w:p>
    <w:p w:rsidR="00B978DB" w:rsidRPr="009910A6" w:rsidP="00D454CF">
      <w:pPr>
        <w:spacing w:after="0" w:line="240" w:lineRule="auto"/>
        <w:ind w:left="-567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0A6">
        <w:rPr>
          <w:rFonts w:ascii="Times New Roman" w:hAnsi="Times New Roman"/>
          <w:sz w:val="24"/>
          <w:szCs w:val="24"/>
        </w:rPr>
        <w:t>Директо</w:t>
      </w:r>
      <w:r w:rsidR="009910A6">
        <w:rPr>
          <w:rFonts w:ascii="Times New Roman" w:hAnsi="Times New Roman"/>
          <w:sz w:val="24"/>
          <w:szCs w:val="24"/>
        </w:rPr>
        <w:t>ра</w:t>
      </w: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 w:rsidR="0036006A">
        <w:rPr>
          <w:rFonts w:ascii="Times New Roman" w:hAnsi="Times New Roman"/>
          <w:sz w:val="24"/>
          <w:szCs w:val="24"/>
        </w:rPr>
        <w:t xml:space="preserve">бюджетного образовательного 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910A6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№ 40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Pr="009910A6" w:rsidR="00FB7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910A6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чреждение)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Домбовской Инны Викторовны</w:t>
      </w:r>
      <w:r w:rsidRPr="009910A6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Pr="009910A6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рождения в</w:t>
      </w:r>
      <w:r w:rsidRPr="009910A6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…..</w:t>
      </w:r>
      <w:r w:rsidRPr="009910A6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проживающей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…..</w:t>
      </w:r>
      <w:r w:rsidRPr="009910A6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300BF" w:rsidRPr="009910A6" w:rsidP="00D454CF">
      <w:pPr>
        <w:spacing w:after="0" w:line="240" w:lineRule="auto"/>
        <w:ind w:left="-567" w:right="-568" w:firstLine="709"/>
        <w:jc w:val="center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УСТАНОВИЛ: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</w:t>
      </w:r>
      <w:r w:rsidRPr="009910A6" w:rsidR="00626A2C">
        <w:rPr>
          <w:rFonts w:ascii="Times New Roman" w:hAnsi="Times New Roman"/>
          <w:sz w:val="24"/>
          <w:szCs w:val="24"/>
        </w:rPr>
        <w:t xml:space="preserve">ри проведении в соответствии с пунктом 1 статьи 269.2 Бюджетного кодекса Российской Федерации, частью 8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 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муниципальных нужд в учреждении было выявлено несоблюдение </w:t>
      </w:r>
      <w:r w:rsidRPr="009910A6">
        <w:rPr>
          <w:rFonts w:ascii="Times New Roman" w:hAnsi="Times New Roman"/>
          <w:sz w:val="24"/>
          <w:szCs w:val="24"/>
        </w:rPr>
        <w:t xml:space="preserve">директором бюджетного образовательного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СШ № 40 Домбовской И.В.</w:t>
      </w:r>
      <w:r w:rsidRPr="009910A6" w:rsidR="007230CF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>условий Соглашения №1229  выразившееся в неправомерным направлении 31.10.2023 (в силу</w:t>
      </w:r>
      <w:r w:rsidRPr="009910A6">
        <w:rPr>
          <w:rFonts w:ascii="Times New Roman" w:hAnsi="Times New Roman"/>
          <w:sz w:val="24"/>
          <w:szCs w:val="24"/>
        </w:rPr>
        <w:t xml:space="preserve"> характера административного правонарушения время его совершения установить не представляется возможным) платежным поручением от 31.10.2023 №1395 денежных средств на сумму </w:t>
      </w:r>
      <w:r>
        <w:rPr>
          <w:rFonts w:ascii="Times New Roman" w:hAnsi="Times New Roman"/>
          <w:sz w:val="24"/>
          <w:szCs w:val="24"/>
        </w:rPr>
        <w:t>…..</w:t>
      </w:r>
      <w:r w:rsidRPr="009910A6">
        <w:rPr>
          <w:rFonts w:ascii="Times New Roman" w:hAnsi="Times New Roman"/>
          <w:sz w:val="24"/>
          <w:szCs w:val="24"/>
        </w:rPr>
        <w:t xml:space="preserve"> руб. произведена неправомерная оплата фактически невыполненных работ на с</w:t>
      </w:r>
      <w:r w:rsidRPr="009910A6">
        <w:rPr>
          <w:rFonts w:ascii="Times New Roman" w:hAnsi="Times New Roman"/>
          <w:sz w:val="24"/>
          <w:szCs w:val="24"/>
        </w:rPr>
        <w:t xml:space="preserve">умму </w:t>
      </w:r>
      <w:r>
        <w:rPr>
          <w:rFonts w:ascii="Times New Roman" w:hAnsi="Times New Roman"/>
          <w:sz w:val="24"/>
          <w:szCs w:val="24"/>
        </w:rPr>
        <w:t>…</w:t>
      </w:r>
      <w:r w:rsidRPr="009910A6">
        <w:rPr>
          <w:rFonts w:ascii="Times New Roman" w:hAnsi="Times New Roman"/>
          <w:sz w:val="24"/>
          <w:szCs w:val="24"/>
        </w:rPr>
        <w:t xml:space="preserve"> руб. за счет средств субсидии (КС  006.20.0062), по адресу местонахождения учреждения (город Нижневартовск, улица Дзержинского, дом 29а)</w:t>
      </w:r>
    </w:p>
    <w:p w:rsidR="0036006A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При рассмотрении адми</w:t>
      </w:r>
      <w:r w:rsidRPr="009910A6" w:rsidR="00ED5FAD">
        <w:rPr>
          <w:rFonts w:ascii="Times New Roman" w:hAnsi="Times New Roman"/>
          <w:sz w:val="24"/>
          <w:szCs w:val="24"/>
        </w:rPr>
        <w:t xml:space="preserve">нистративного материала </w:t>
      </w:r>
      <w:r w:rsidRPr="009910A6" w:rsidR="00DE0B68">
        <w:rPr>
          <w:rFonts w:ascii="Times New Roman" w:hAnsi="Times New Roman"/>
          <w:sz w:val="24"/>
          <w:szCs w:val="24"/>
        </w:rPr>
        <w:t>Домбовская И.В.,</w:t>
      </w:r>
      <w:r w:rsidRPr="009910A6">
        <w:rPr>
          <w:rFonts w:ascii="Times New Roman" w:hAnsi="Times New Roman"/>
          <w:sz w:val="24"/>
          <w:szCs w:val="24"/>
        </w:rPr>
        <w:t xml:space="preserve"> пояснила, </w:t>
      </w:r>
      <w:r w:rsidRPr="009910A6" w:rsidR="00DE0B68">
        <w:rPr>
          <w:rFonts w:ascii="Times New Roman" w:hAnsi="Times New Roman"/>
          <w:sz w:val="24"/>
          <w:szCs w:val="24"/>
        </w:rPr>
        <w:t xml:space="preserve">что с </w:t>
      </w:r>
      <w:r w:rsidRPr="009910A6">
        <w:rPr>
          <w:rFonts w:ascii="Times New Roman" w:hAnsi="Times New Roman"/>
          <w:sz w:val="24"/>
          <w:szCs w:val="24"/>
        </w:rPr>
        <w:t>нарушение</w:t>
      </w:r>
      <w:r w:rsidRPr="009910A6" w:rsidR="00DE0B68">
        <w:rPr>
          <w:rFonts w:ascii="Times New Roman" w:hAnsi="Times New Roman"/>
          <w:sz w:val="24"/>
          <w:szCs w:val="24"/>
        </w:rPr>
        <w:t xml:space="preserve">м она не совсем согласна, так как ремонт был произведен, следовательно, денежные средства использованы по целевому назначению. </w:t>
      </w:r>
    </w:p>
    <w:p w:rsidR="00CF4C7E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 </w:t>
      </w:r>
      <w:r w:rsidRPr="009910A6" w:rsidR="00564723">
        <w:rPr>
          <w:rFonts w:ascii="Times New Roman" w:hAnsi="Times New Roman"/>
          <w:sz w:val="24"/>
          <w:szCs w:val="24"/>
        </w:rPr>
        <w:t xml:space="preserve">Представитель </w:t>
      </w:r>
      <w:r w:rsidRPr="009910A6" w:rsidR="00DE0B68">
        <w:rPr>
          <w:rFonts w:ascii="Times New Roman" w:hAnsi="Times New Roman"/>
          <w:sz w:val="24"/>
          <w:szCs w:val="24"/>
        </w:rPr>
        <w:t>КРУ администрации города</w:t>
      </w:r>
      <w:r w:rsidRPr="009910A6" w:rsidR="00564723">
        <w:rPr>
          <w:rFonts w:ascii="Times New Roman" w:hAnsi="Times New Roman"/>
          <w:sz w:val="24"/>
          <w:szCs w:val="24"/>
        </w:rPr>
        <w:t xml:space="preserve"> Нижневартовска </w:t>
      </w:r>
      <w:r w:rsidRPr="009910A6" w:rsidR="00DE0B68">
        <w:rPr>
          <w:rFonts w:ascii="Times New Roman" w:hAnsi="Times New Roman"/>
          <w:sz w:val="24"/>
          <w:szCs w:val="24"/>
        </w:rPr>
        <w:t xml:space="preserve">Русинова Т.В. </w:t>
      </w:r>
      <w:r w:rsidRPr="009910A6" w:rsidR="00631C98">
        <w:rPr>
          <w:rFonts w:ascii="Times New Roman" w:hAnsi="Times New Roman"/>
          <w:sz w:val="24"/>
          <w:szCs w:val="24"/>
        </w:rPr>
        <w:t xml:space="preserve">при </w:t>
      </w:r>
      <w:r w:rsidRPr="009910A6" w:rsidR="00564723">
        <w:rPr>
          <w:rFonts w:ascii="Times New Roman" w:hAnsi="Times New Roman"/>
          <w:sz w:val="24"/>
          <w:szCs w:val="24"/>
        </w:rPr>
        <w:t>рассмотрени</w:t>
      </w:r>
      <w:r w:rsidRPr="009910A6" w:rsidR="00631C98">
        <w:rPr>
          <w:rFonts w:ascii="Times New Roman" w:hAnsi="Times New Roman"/>
          <w:sz w:val="24"/>
          <w:szCs w:val="24"/>
        </w:rPr>
        <w:t>и</w:t>
      </w:r>
      <w:r w:rsidRPr="009910A6" w:rsidR="00564723">
        <w:rPr>
          <w:rFonts w:ascii="Times New Roman" w:hAnsi="Times New Roman"/>
          <w:sz w:val="24"/>
          <w:szCs w:val="24"/>
        </w:rPr>
        <w:t xml:space="preserve"> административного материала </w:t>
      </w:r>
      <w:r w:rsidRPr="009910A6" w:rsidR="00631C98">
        <w:rPr>
          <w:rFonts w:ascii="Times New Roman" w:hAnsi="Times New Roman"/>
          <w:sz w:val="24"/>
          <w:szCs w:val="24"/>
        </w:rPr>
        <w:t xml:space="preserve">настаивала на привлечении </w:t>
      </w:r>
      <w:r w:rsidRPr="009910A6" w:rsidR="00DE0B68">
        <w:rPr>
          <w:rFonts w:ascii="Times New Roman" w:hAnsi="Times New Roman"/>
          <w:sz w:val="24"/>
          <w:szCs w:val="24"/>
        </w:rPr>
        <w:t>Домбовской И.В.</w:t>
      </w:r>
      <w:r w:rsidRPr="009910A6" w:rsidR="007230CF">
        <w:rPr>
          <w:rFonts w:ascii="Times New Roman" w:hAnsi="Times New Roman"/>
          <w:sz w:val="24"/>
          <w:szCs w:val="24"/>
        </w:rPr>
        <w:t xml:space="preserve"> </w:t>
      </w:r>
      <w:r w:rsidRPr="009910A6" w:rsidR="00631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</w:t>
      </w:r>
      <w:r w:rsidRPr="009910A6" w:rsidR="008D5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етственности.</w:t>
      </w:r>
    </w:p>
    <w:p w:rsidR="003313AC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Мировой судья, исследова</w:t>
      </w:r>
      <w:r w:rsidRPr="009910A6" w:rsidR="008107F2">
        <w:rPr>
          <w:rFonts w:ascii="Times New Roman" w:hAnsi="Times New Roman"/>
          <w:sz w:val="24"/>
          <w:szCs w:val="24"/>
        </w:rPr>
        <w:t>л</w:t>
      </w:r>
      <w:r w:rsidRPr="009910A6">
        <w:rPr>
          <w:rFonts w:ascii="Times New Roman" w:hAnsi="Times New Roman"/>
          <w:sz w:val="24"/>
          <w:szCs w:val="24"/>
        </w:rPr>
        <w:t xml:space="preserve"> материалы дела:</w:t>
      </w:r>
    </w:p>
    <w:p w:rsidR="00430C3A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</w:t>
      </w:r>
      <w:r w:rsidRPr="009910A6" w:rsidR="0005697F">
        <w:rPr>
          <w:rFonts w:ascii="Times New Roman" w:hAnsi="Times New Roman"/>
          <w:sz w:val="24"/>
          <w:szCs w:val="24"/>
        </w:rPr>
        <w:t>п</w:t>
      </w:r>
      <w:r w:rsidRPr="009910A6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 от </w:t>
      </w:r>
      <w:r w:rsidRPr="009910A6" w:rsidR="00DE0B68">
        <w:rPr>
          <w:rFonts w:ascii="Times New Roman" w:hAnsi="Times New Roman"/>
          <w:sz w:val="24"/>
          <w:szCs w:val="24"/>
        </w:rPr>
        <w:t>24</w:t>
      </w:r>
      <w:r w:rsidRPr="009910A6" w:rsidR="00015C2E">
        <w:rPr>
          <w:rFonts w:ascii="Times New Roman" w:hAnsi="Times New Roman"/>
          <w:sz w:val="24"/>
          <w:szCs w:val="24"/>
        </w:rPr>
        <w:t>.04.2024</w:t>
      </w:r>
      <w:r w:rsidRPr="009910A6" w:rsidR="00626A2C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 № </w:t>
      </w:r>
      <w:r w:rsidRPr="009910A6" w:rsidR="00DE0B68">
        <w:rPr>
          <w:rFonts w:ascii="Times New Roman" w:hAnsi="Times New Roman"/>
          <w:sz w:val="24"/>
          <w:szCs w:val="24"/>
        </w:rPr>
        <w:t>49</w:t>
      </w:r>
      <w:r w:rsidRPr="009910A6" w:rsidR="00626A2C">
        <w:rPr>
          <w:rFonts w:ascii="Times New Roman" w:hAnsi="Times New Roman"/>
          <w:sz w:val="24"/>
          <w:szCs w:val="24"/>
        </w:rPr>
        <w:t>/2024</w:t>
      </w:r>
      <w:r w:rsidRPr="009910A6">
        <w:rPr>
          <w:rFonts w:ascii="Times New Roman" w:hAnsi="Times New Roman"/>
          <w:sz w:val="24"/>
          <w:szCs w:val="24"/>
        </w:rPr>
        <w:t>,</w:t>
      </w:r>
    </w:p>
    <w:p w:rsidR="00A018F3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представление контрольно-ревизионного управления администрации города </w:t>
      </w:r>
      <w:r w:rsidRPr="009910A6" w:rsidR="003E559C">
        <w:rPr>
          <w:rFonts w:ascii="Times New Roman" w:hAnsi="Times New Roman"/>
          <w:sz w:val="24"/>
          <w:szCs w:val="24"/>
        </w:rPr>
        <w:t xml:space="preserve"> от </w:t>
      </w:r>
      <w:r w:rsidRPr="009910A6" w:rsidR="00DE0B68">
        <w:rPr>
          <w:rFonts w:ascii="Times New Roman" w:hAnsi="Times New Roman"/>
          <w:sz w:val="24"/>
          <w:szCs w:val="24"/>
        </w:rPr>
        <w:t>19.04</w:t>
      </w:r>
      <w:r w:rsidRPr="009910A6" w:rsidR="003E559C">
        <w:rPr>
          <w:rFonts w:ascii="Times New Roman" w:hAnsi="Times New Roman"/>
          <w:sz w:val="24"/>
          <w:szCs w:val="24"/>
        </w:rPr>
        <w:t>.2024 года № 40-исх-</w:t>
      </w:r>
      <w:r w:rsidRPr="009910A6" w:rsidR="00DE0B68">
        <w:rPr>
          <w:rFonts w:ascii="Times New Roman" w:hAnsi="Times New Roman"/>
          <w:sz w:val="24"/>
          <w:szCs w:val="24"/>
        </w:rPr>
        <w:t xml:space="preserve">217 о </w:t>
      </w:r>
      <w:r w:rsidRPr="009910A6" w:rsidR="003E559C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 принятии мер по устранению нарушений, связанных с неправомерной оплатой </w:t>
      </w:r>
      <w:r w:rsidRPr="009910A6" w:rsidR="00DE0B68">
        <w:rPr>
          <w:rFonts w:ascii="Times New Roman" w:hAnsi="Times New Roman"/>
          <w:sz w:val="24"/>
          <w:szCs w:val="24"/>
        </w:rPr>
        <w:t>работ по контракту</w:t>
      </w:r>
      <w:r w:rsidRPr="009910A6">
        <w:rPr>
          <w:rFonts w:ascii="Times New Roman" w:hAnsi="Times New Roman"/>
          <w:sz w:val="24"/>
          <w:szCs w:val="24"/>
        </w:rPr>
        <w:t>,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приказа о проведении контрольного мероприятия от 23.01.2024 года № 9/40-П, </w:t>
      </w:r>
    </w:p>
    <w:p w:rsidR="00DE0B68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 распоряжение  администрации города № 698-ЛС от</w:t>
      </w:r>
      <w:r w:rsidRPr="009910A6">
        <w:rPr>
          <w:rFonts w:ascii="Times New Roman" w:hAnsi="Times New Roman"/>
          <w:sz w:val="24"/>
          <w:szCs w:val="24"/>
        </w:rPr>
        <w:t xml:space="preserve"> 29.12.2020 года о приеме на работу на должность директора МБОУ СШ № 40 Домбовской И.В.,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 распоряжение  администрации города № 777-ЛС от 24.12.2021 о продлении срока  трудового договора  с директором МБОУ СШ № 40 Домбовской И.В.,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-копия договора подряда </w:t>
      </w:r>
      <w:r w:rsidRPr="009910A6">
        <w:rPr>
          <w:rFonts w:ascii="Times New Roman" w:hAnsi="Times New Roman"/>
          <w:sz w:val="24"/>
          <w:szCs w:val="24"/>
        </w:rPr>
        <w:t xml:space="preserve">№ 59/23 от 06.10.2023 года стоимость работ по договору </w:t>
      </w:r>
      <w:r>
        <w:rPr>
          <w:rFonts w:ascii="Times New Roman" w:hAnsi="Times New Roman"/>
          <w:sz w:val="24"/>
          <w:szCs w:val="24"/>
        </w:rPr>
        <w:t>…</w:t>
      </w:r>
      <w:r w:rsidRPr="009910A6">
        <w:rPr>
          <w:rFonts w:ascii="Times New Roman" w:hAnsi="Times New Roman"/>
          <w:sz w:val="24"/>
          <w:szCs w:val="24"/>
        </w:rPr>
        <w:t>рублей,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ведомости объемов работ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локального сметного расчета,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акта о приемке выполненных работ,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справки о стоимости выполненных работ,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-копию платежного поручения № 1</w:t>
      </w:r>
      <w:r w:rsidRPr="009910A6">
        <w:rPr>
          <w:rFonts w:ascii="Times New Roman" w:hAnsi="Times New Roman"/>
          <w:sz w:val="24"/>
          <w:szCs w:val="24"/>
        </w:rPr>
        <w:t xml:space="preserve">395 от 31.10.2023 года на сумму </w:t>
      </w:r>
      <w:r>
        <w:rPr>
          <w:rFonts w:ascii="Times New Roman" w:hAnsi="Times New Roman"/>
          <w:sz w:val="24"/>
          <w:szCs w:val="24"/>
        </w:rPr>
        <w:t>…..</w:t>
      </w:r>
      <w:r w:rsidRPr="009910A6">
        <w:rPr>
          <w:rFonts w:ascii="Times New Roman" w:hAnsi="Times New Roman"/>
          <w:sz w:val="24"/>
          <w:szCs w:val="24"/>
        </w:rPr>
        <w:t xml:space="preserve">рублей,     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бухгалтерской справки от 23.10.2023 года,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журнала операций за октябрь 2023 года,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акта осмотра от 08.02.2024 года  </w:t>
      </w:r>
    </w:p>
    <w:p w:rsidR="003B5FE7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 копию объяснений Домбовской И.В. от 12.02.2024 года, </w:t>
      </w:r>
    </w:p>
    <w:p w:rsidR="00015C2E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-копию соглашения № 1229 от 06.10.2023 года о порядке предоставления субсидии.   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</w:t>
      </w:r>
      <w:r w:rsidRPr="009910A6">
        <w:rPr>
          <w:rFonts w:ascii="Times New Roman" w:hAnsi="Times New Roman"/>
          <w:sz w:val="24"/>
          <w:szCs w:val="24"/>
        </w:rPr>
        <w:t xml:space="preserve">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</w:t>
      </w:r>
      <w:r w:rsidRPr="009910A6">
        <w:rPr>
          <w:rFonts w:ascii="Times New Roman" w:hAnsi="Times New Roman"/>
          <w:sz w:val="24"/>
          <w:szCs w:val="24"/>
        </w:rPr>
        <w:t xml:space="preserve">и </w:t>
      </w:r>
      <w:r w:rsidRPr="009910A6">
        <w:rPr>
          <w:rFonts w:ascii="Times New Roman" w:hAnsi="Times New Roman"/>
          <w:sz w:val="24"/>
          <w:szCs w:val="24"/>
        </w:rPr>
        <w:t>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9910A6">
        <w:rPr>
          <w:rFonts w:ascii="Times New Roman" w:hAnsi="Times New Roman"/>
          <w:sz w:val="24"/>
          <w:szCs w:val="24"/>
        </w:rPr>
        <w:t>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 w:rsidRPr="009910A6">
        <w:rPr>
          <w:rFonts w:ascii="Times New Roman" w:hAnsi="Times New Roman"/>
          <w:sz w:val="24"/>
          <w:szCs w:val="24"/>
        </w:rPr>
        <w:t xml:space="preserve"> постановления, а также выявление причин и условий, способствовавших совершению административных правонарушений.</w:t>
      </w:r>
    </w:p>
    <w:p w:rsidR="00A300BF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</w:t>
      </w:r>
      <w:r w:rsidRPr="009910A6">
        <w:rPr>
          <w:rFonts w:ascii="Times New Roman" w:hAnsi="Times New Roman"/>
          <w:sz w:val="24"/>
          <w:szCs w:val="24"/>
        </w:rPr>
        <w:t>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</w:t>
      </w:r>
      <w:r w:rsidRPr="009910A6">
        <w:rPr>
          <w:rFonts w:ascii="Times New Roman" w:hAnsi="Times New Roman"/>
          <w:sz w:val="24"/>
          <w:szCs w:val="24"/>
        </w:rPr>
        <w:t>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</w:t>
      </w:r>
      <w:r w:rsidRPr="009910A6">
        <w:rPr>
          <w:rFonts w:ascii="Times New Roman" w:hAnsi="Times New Roman"/>
          <w:sz w:val="24"/>
          <w:szCs w:val="24"/>
        </w:rPr>
        <w:t>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</w:t>
      </w:r>
      <w:r w:rsidRPr="009910A6">
        <w:rPr>
          <w:rFonts w:ascii="Times New Roman" w:hAnsi="Times New Roman"/>
          <w:sz w:val="24"/>
          <w:szCs w:val="24"/>
        </w:rPr>
        <w:t>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</w:t>
      </w:r>
      <w:r w:rsidRPr="009910A6">
        <w:rPr>
          <w:rFonts w:ascii="Times New Roman" w:hAnsi="Times New Roman"/>
          <w:sz w:val="24"/>
          <w:szCs w:val="24"/>
        </w:rPr>
        <w:t>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</w:t>
      </w:r>
      <w:r w:rsidRPr="009910A6">
        <w:rPr>
          <w:rFonts w:ascii="Times New Roman" w:hAnsi="Times New Roman"/>
          <w:sz w:val="24"/>
          <w:szCs w:val="24"/>
        </w:rPr>
        <w:t>нсовом году (очередном финансовом году и плановом периоде) за счет средств соответствующих бюджетов (статья 65 Бюджетного кодекса Российской Федерации).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Ассигнования на предоставление субсидий бюджетным учреждениям, включая субсидии на финансовое обеспечен</w:t>
      </w:r>
      <w:r w:rsidRPr="009910A6">
        <w:rPr>
          <w:rFonts w:ascii="Times New Roman" w:hAnsi="Times New Roman"/>
          <w:sz w:val="24"/>
          <w:szCs w:val="24"/>
        </w:rPr>
        <w:t>ие выполнения ими муниципального задания,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 с заключаемыми в установленном порядке соглашениями о пред</w:t>
      </w:r>
      <w:r w:rsidRPr="009910A6">
        <w:rPr>
          <w:rFonts w:ascii="Times New Roman" w:hAnsi="Times New Roman"/>
          <w:sz w:val="24"/>
          <w:szCs w:val="24"/>
        </w:rPr>
        <w:t>оставлении субсидии (статья 69.1, пункт 1 статьи 78.1 Бюджетного кодекса Российской Федерации).</w:t>
      </w:r>
    </w:p>
    <w:p w:rsidR="00833E5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Для определения объема субсидии на выполнение муниципального задания бюджетным учреждением используются показатели муниципального задания, которое формируется в</w:t>
      </w:r>
      <w:r w:rsidRPr="009910A6">
        <w:rPr>
          <w:rFonts w:ascii="Times New Roman" w:hAnsi="Times New Roman"/>
          <w:sz w:val="24"/>
          <w:szCs w:val="24"/>
        </w:rPr>
        <w:t xml:space="preserve">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(статья 69.2 Бюджетного кодекса Российской Ф</w:t>
      </w:r>
      <w:r w:rsidRPr="009910A6">
        <w:rPr>
          <w:rFonts w:ascii="Times New Roman" w:hAnsi="Times New Roman"/>
          <w:sz w:val="24"/>
          <w:szCs w:val="24"/>
        </w:rPr>
        <w:t>едерации).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Порядком определения объема и условий предоставления субсидий на иные цели муниципальным бюджетным и автономным учреждениям, подведомственным департаменту образования администрации города Нижневартовска, утвержденным постановлен</w:t>
      </w:r>
      <w:r w:rsidRPr="009910A6">
        <w:rPr>
          <w:rFonts w:ascii="Times New Roman" w:hAnsi="Times New Roman"/>
          <w:sz w:val="24"/>
          <w:szCs w:val="24"/>
        </w:rPr>
        <w:t xml:space="preserve">ием администрации города от 29.01.2021 №57, учреждению в целях проведения текущего ремонта зданий  и сооружений, затраты по которым не включаются в расчет нормативных затрат на оказание муниципальных услуг (выполнение работ), соглашением     от 06.10.2023 </w:t>
      </w:r>
      <w:r w:rsidRPr="009910A6">
        <w:rPr>
          <w:rFonts w:ascii="Times New Roman" w:hAnsi="Times New Roman"/>
          <w:sz w:val="24"/>
          <w:szCs w:val="24"/>
        </w:rPr>
        <w:t>№1229 (далее – Соглашение №1229) департаментом образования администрации города Нижневартовска предоставлена субсидия на иные цели (далее – субсидия)  в соответствии с абзацем вторым пункта 1 статьи 78.1 Бюджетного кодекса Российской Федерации по КС 006.20</w:t>
      </w:r>
      <w:r w:rsidRPr="009910A6">
        <w:rPr>
          <w:rFonts w:ascii="Times New Roman" w:hAnsi="Times New Roman"/>
          <w:sz w:val="24"/>
          <w:szCs w:val="24"/>
        </w:rPr>
        <w:t xml:space="preserve">.0062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руб., в том числе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на выполнение вышеуказанных работ по договору 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пунктом 2.1 Соглашения №1229 субсидия предоставляется   для достижения цели по проведению текущего ремонта зданий и соор</w:t>
      </w:r>
      <w:r w:rsidRPr="009910A6">
        <w:rPr>
          <w:rFonts w:ascii="Times New Roman" w:hAnsi="Times New Roman"/>
          <w:sz w:val="24"/>
          <w:szCs w:val="24"/>
        </w:rPr>
        <w:t>ужений, затраты  по которым не включаются в расчет нормативных затрат на оказание муниципальных услуг (выполнение работ).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подпунктом 4.3.2 пункта 4.3 Соглашения №1229 учреждение обязуется использовать субсидию для достижения целей по прове</w:t>
      </w:r>
      <w:r w:rsidRPr="009910A6">
        <w:rPr>
          <w:rFonts w:ascii="Times New Roman" w:hAnsi="Times New Roman"/>
          <w:sz w:val="24"/>
          <w:szCs w:val="24"/>
        </w:rPr>
        <w:t>дению текущего ремонта зданий и сооружений, затраты по которым не включаются в расчет нормативных затрат на оказание муниципальных услуг (выполнение работ).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подпунктом 4.3.3 пункта 4.3 Соглашения №1229 учреждение обязуется обеспечить дости</w:t>
      </w:r>
      <w:r w:rsidRPr="009910A6">
        <w:rPr>
          <w:rFonts w:ascii="Times New Roman" w:hAnsi="Times New Roman"/>
          <w:sz w:val="24"/>
          <w:szCs w:val="24"/>
        </w:rPr>
        <w:t>жение значений результатов предоставления субсидии.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соответствии с пунктом 5.1 Соглашения №1229 в случае неисполнения  или ненадлежащего исполнения своих обязательств по настоящему соглашению стороны несут ответственность в соответствии с законодательств</w:t>
      </w:r>
      <w:r w:rsidRPr="009910A6">
        <w:rPr>
          <w:rFonts w:ascii="Times New Roman" w:hAnsi="Times New Roman"/>
          <w:sz w:val="24"/>
          <w:szCs w:val="24"/>
        </w:rPr>
        <w:t>ом Российской Федерации.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ходе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</w:t>
      </w:r>
      <w:r w:rsidRPr="009910A6">
        <w:rPr>
          <w:rFonts w:ascii="Times New Roman" w:hAnsi="Times New Roman"/>
          <w:sz w:val="24"/>
          <w:szCs w:val="24"/>
        </w:rPr>
        <w:t xml:space="preserve"> для муниципальных нужд при исполнении договора подряда от 06.10.2023 №59/23 (далее – договор), заключенного с индивидуальным предпринимателем Мартыновым Валерием Александровичем (далее – подрядчик) на выполнение ремонтных работ в спортивном зале (стены)  </w:t>
      </w:r>
      <w:r w:rsidRPr="009910A6">
        <w:rPr>
          <w:rFonts w:ascii="Times New Roman" w:hAnsi="Times New Roman"/>
          <w:sz w:val="24"/>
          <w:szCs w:val="24"/>
        </w:rPr>
        <w:t xml:space="preserve">учреждения (далее – работы) на сумму 599 999,00 руб., директором учреждения Домбровской И.В платежным поручением от 31.10.2023 №1395 (проведено 31.10.2023) произведена оплата работ на сумму </w:t>
      </w:r>
      <w:r>
        <w:rPr>
          <w:rFonts w:ascii="Times New Roman" w:hAnsi="Times New Roman"/>
          <w:sz w:val="24"/>
          <w:szCs w:val="24"/>
        </w:rPr>
        <w:t>….</w:t>
      </w:r>
      <w:r w:rsidRPr="009910A6">
        <w:rPr>
          <w:rFonts w:ascii="Times New Roman" w:hAnsi="Times New Roman"/>
          <w:sz w:val="24"/>
          <w:szCs w:val="24"/>
        </w:rPr>
        <w:t xml:space="preserve"> руб., в том числе неправомерная оплата фактически невып</w:t>
      </w:r>
      <w:r w:rsidRPr="009910A6">
        <w:rPr>
          <w:rFonts w:ascii="Times New Roman" w:hAnsi="Times New Roman"/>
          <w:sz w:val="24"/>
          <w:szCs w:val="24"/>
        </w:rPr>
        <w:t xml:space="preserve">олненных работ на сумму </w:t>
      </w:r>
      <w:r>
        <w:rPr>
          <w:rFonts w:ascii="Times New Roman" w:hAnsi="Times New Roman"/>
          <w:sz w:val="24"/>
          <w:szCs w:val="24"/>
        </w:rPr>
        <w:t>……..</w:t>
      </w:r>
      <w:r w:rsidRPr="009910A6">
        <w:rPr>
          <w:rFonts w:ascii="Times New Roman" w:hAnsi="Times New Roman"/>
          <w:sz w:val="24"/>
          <w:szCs w:val="24"/>
        </w:rPr>
        <w:t xml:space="preserve"> руб. за счет средств субсидии на иные цели по коду субсидии 006.20.0062 (далее – КС 006.20.0062).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Цена договора на выполнение работ определена локальным сметным расчетом, являющимся приложением к договору, на сумму </w:t>
      </w:r>
      <w:r>
        <w:rPr>
          <w:rFonts w:ascii="Times New Roman" w:hAnsi="Times New Roman"/>
          <w:sz w:val="24"/>
          <w:szCs w:val="24"/>
        </w:rPr>
        <w:t>…..</w:t>
      </w:r>
      <w:r w:rsidRPr="009910A6">
        <w:rPr>
          <w:rFonts w:ascii="Times New Roman" w:hAnsi="Times New Roman"/>
          <w:sz w:val="24"/>
          <w:szCs w:val="24"/>
        </w:rPr>
        <w:t xml:space="preserve"> руб. (далее – сметный расчет).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Выполненные работы 23.10.2023 приняты директором учреждения Домбровской И.В. в соответствии со сметным расчетом на основании акта о приемке выполненных работ  по форме КС-2 от 23.10.2023 №1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</w:t>
      </w:r>
      <w:r w:rsidRPr="009910A6">
        <w:rPr>
          <w:rFonts w:ascii="Times New Roman" w:hAnsi="Times New Roman"/>
          <w:sz w:val="24"/>
          <w:szCs w:val="24"/>
        </w:rPr>
        <w:t>(далее – акт выполненных работ от 23.10.2023 №1).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Оплата выполненных работ произведена на основании справки о стоимости выполненных работ и затрат по форме КС-3 от 23.10.2023 №1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(далее – справка о стоимости работ от 23.10.2023 №1) </w:t>
      </w:r>
      <w:r w:rsidRPr="009910A6">
        <w:rPr>
          <w:rFonts w:ascii="Times New Roman" w:hAnsi="Times New Roman"/>
          <w:sz w:val="24"/>
          <w:szCs w:val="24"/>
        </w:rPr>
        <w:t>платежным поручением от 31.10.2023 №1395 (проведено 31.10.2023).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В ходе проверки на основании представленных учреждением документов было установлено, что при определении стоимости подлежащих выполнению работ "по окрашиванию стен водоэмульсионными составами</w:t>
      </w:r>
      <w:r w:rsidRPr="009910A6">
        <w:rPr>
          <w:rFonts w:ascii="Times New Roman" w:hAnsi="Times New Roman"/>
          <w:sz w:val="24"/>
          <w:szCs w:val="24"/>
        </w:rPr>
        <w:t xml:space="preserve">" в сметном расчете был применен несоответствующий строительный ресурс, а именно краска масляная, что повлекло за собой неверное определение цены договора на сумму 504 225,17 руб.           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 результатам осмотра выполненных работ (акт осмотра от 08.02.20</w:t>
      </w:r>
      <w:r w:rsidRPr="009910A6">
        <w:rPr>
          <w:rFonts w:ascii="Times New Roman" w:hAnsi="Times New Roman"/>
          <w:sz w:val="24"/>
          <w:szCs w:val="24"/>
        </w:rPr>
        <w:t>24) установлено, что фактически подрядчиком выполнены работы по окрашиванию стен масляными составами. Работы по окрашиванию стен водоэмульсионными составами, предусмотренные сметным расчетом, не выполнялись, в связи с чем учреждением произведена неправомер</w:t>
      </w:r>
      <w:r w:rsidRPr="009910A6">
        <w:rPr>
          <w:rFonts w:ascii="Times New Roman" w:hAnsi="Times New Roman"/>
          <w:sz w:val="24"/>
          <w:szCs w:val="24"/>
        </w:rPr>
        <w:t xml:space="preserve">ная приемка и оплата непредусмотренных договором работ на сумму </w:t>
      </w:r>
      <w:r>
        <w:rPr>
          <w:rFonts w:ascii="Times New Roman" w:hAnsi="Times New Roman"/>
          <w:sz w:val="24"/>
          <w:szCs w:val="24"/>
        </w:rPr>
        <w:t>…..</w:t>
      </w:r>
      <w:r w:rsidRPr="009910A6">
        <w:rPr>
          <w:rFonts w:ascii="Times New Roman" w:hAnsi="Times New Roman"/>
          <w:sz w:val="24"/>
          <w:szCs w:val="24"/>
        </w:rPr>
        <w:t xml:space="preserve"> руб.</w:t>
      </w:r>
    </w:p>
    <w:p w:rsidR="003B5FE7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Таким образом, вследствие несоблюдения вышеперечисленных условий Соглашения №1229 директором учреждения Домбровской Инной Викторовной в связи с неправомерным направлением 31.10</w:t>
      </w:r>
      <w:r w:rsidRPr="009910A6">
        <w:rPr>
          <w:rFonts w:ascii="Times New Roman" w:hAnsi="Times New Roman"/>
          <w:sz w:val="24"/>
          <w:szCs w:val="24"/>
        </w:rPr>
        <w:t xml:space="preserve">.2023 (в силу характера административного правонарушения время его совершения установить не представляется возможным) платежным поручением  от 31.10.2023 №1395 денежных средств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произведена неправомерная оплата фактически невыполнен</w:t>
      </w:r>
      <w:r w:rsidRPr="009910A6">
        <w:rPr>
          <w:rFonts w:ascii="Times New Roman" w:hAnsi="Times New Roman"/>
          <w:sz w:val="24"/>
          <w:szCs w:val="24"/>
        </w:rPr>
        <w:t xml:space="preserve">ных работ на сумму </w:t>
      </w:r>
      <w:r>
        <w:rPr>
          <w:rFonts w:ascii="Times New Roman" w:hAnsi="Times New Roman"/>
          <w:sz w:val="24"/>
          <w:szCs w:val="24"/>
        </w:rPr>
        <w:t>……</w:t>
      </w:r>
      <w:r w:rsidRPr="009910A6">
        <w:rPr>
          <w:rFonts w:ascii="Times New Roman" w:hAnsi="Times New Roman"/>
          <w:sz w:val="24"/>
          <w:szCs w:val="24"/>
        </w:rPr>
        <w:t xml:space="preserve"> руб. за счет средств субсидии (КС  006.20.0062), по адресу местонахождения учреждения (город Нижневартовск, улица Дзержинского, дом 29а).</w:t>
      </w:r>
    </w:p>
    <w:p w:rsidR="00071801" w:rsidRPr="009910A6" w:rsidP="00D454CF">
      <w:pPr>
        <w:pStyle w:val="a0"/>
        <w:ind w:left="-567" w:right="-568" w:firstLine="709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административных правонарушениях ад</w:t>
      </w:r>
      <w:r w:rsidRPr="009910A6">
        <w:rPr>
          <w:rFonts w:ascii="Times New Roman" w:hAnsi="Times New Roman"/>
          <w:sz w:val="24"/>
          <w:szCs w:val="24"/>
        </w:rPr>
        <w:t>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</w:t>
      </w:r>
      <w:r w:rsidRPr="009910A6">
        <w:rPr>
          <w:rFonts w:ascii="Times New Roman" w:hAnsi="Times New Roman"/>
          <w:sz w:val="24"/>
          <w:szCs w:val="24"/>
        </w:rPr>
        <w:t>тративных правонарушениях установлена административная ответственность.</w:t>
      </w:r>
    </w:p>
    <w:p w:rsidR="00071801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9910A6">
        <w:rPr>
          <w:rFonts w:ascii="Times New Roman" w:hAnsi="Times New Roman"/>
          <w:sz w:val="24"/>
          <w:szCs w:val="24"/>
        </w:rPr>
        <w:t xml:space="preserve">качестве доказательств, материалы дела не содержат.  </w:t>
      </w:r>
    </w:p>
    <w:p w:rsidR="00751181" w:rsidRPr="009910A6" w:rsidP="00D454CF">
      <w:pPr>
        <w:autoSpaceDE w:val="0"/>
        <w:autoSpaceDN w:val="0"/>
        <w:adjustRightInd w:val="0"/>
        <w:spacing w:after="0" w:line="240" w:lineRule="auto"/>
        <w:ind w:left="-567" w:right="-568" w:firstLine="709"/>
        <w:jc w:val="both"/>
        <w:rPr>
          <w:rStyle w:val="a5"/>
          <w:rFonts w:eastAsia="Calibri"/>
        </w:rPr>
      </w:pPr>
      <w:r w:rsidRPr="009910A6">
        <w:rPr>
          <w:rStyle w:val="a5"/>
          <w:rFonts w:eastAsia="Calibri"/>
        </w:rPr>
        <w:t>На основании р</w:t>
      </w:r>
      <w:r w:rsidRPr="009910A6">
        <w:rPr>
          <w:rFonts w:ascii="Times New Roman" w:hAnsi="Times New Roman"/>
          <w:sz w:val="24"/>
          <w:szCs w:val="24"/>
        </w:rPr>
        <w:t xml:space="preserve">аспоряжений администрации города Нижневартовска от 29.12.2020 №698-лс "О приеме на работу", от 24.12.2021 №777-лс "О продлении срока трудового договора                                     </w:t>
      </w:r>
      <w:r w:rsidRPr="009910A6">
        <w:rPr>
          <w:rFonts w:ascii="Times New Roman" w:hAnsi="Times New Roman"/>
          <w:sz w:val="24"/>
          <w:szCs w:val="24"/>
        </w:rPr>
        <w:t xml:space="preserve">     с И.В. Домбровской" директором учреждения  является Домбовская И.В.  </w:t>
      </w:r>
    </w:p>
    <w:p w:rsidR="007E4AB0" w:rsidRPr="009910A6" w:rsidP="00D454CF">
      <w:pPr>
        <w:spacing w:after="0" w:line="24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 xml:space="preserve">Исследовав и оценив в совокупности изложенные выше доказательства, мировой судья пришел к выводу о том, что вина  </w:t>
      </w:r>
      <w:r w:rsidRPr="009910A6" w:rsidR="007230CF">
        <w:rPr>
          <w:rFonts w:ascii="Times New Roman" w:hAnsi="Times New Roman"/>
          <w:sz w:val="24"/>
          <w:szCs w:val="24"/>
        </w:rPr>
        <w:t>должностного лица</w:t>
      </w:r>
      <w:r w:rsidRPr="009910A6" w:rsidR="00D01360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>установлена и доказана, действия</w:t>
      </w:r>
      <w:r w:rsidRPr="009910A6" w:rsidR="007307BF">
        <w:rPr>
          <w:rFonts w:ascii="Times New Roman" w:hAnsi="Times New Roman"/>
          <w:sz w:val="24"/>
          <w:szCs w:val="24"/>
        </w:rPr>
        <w:t xml:space="preserve"> </w:t>
      </w:r>
      <w:r w:rsidRPr="009910A6" w:rsidR="009910A6">
        <w:rPr>
          <w:rFonts w:ascii="Times New Roman" w:hAnsi="Times New Roman"/>
          <w:sz w:val="24"/>
          <w:szCs w:val="24"/>
        </w:rPr>
        <w:t>Домбовской И.В.</w:t>
      </w:r>
      <w:r w:rsidRPr="009910A6" w:rsidR="007307BF"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 мировой судья квалифицирует по ст. 15.14 Ко</w:t>
      </w:r>
      <w:r w:rsidRPr="009910A6" w:rsidR="0014310B">
        <w:rPr>
          <w:rFonts w:ascii="Times New Roman" w:hAnsi="Times New Roman"/>
          <w:sz w:val="24"/>
          <w:szCs w:val="24"/>
        </w:rPr>
        <w:t>декса РФ об А</w:t>
      </w:r>
      <w:r w:rsidRPr="009910A6" w:rsidR="00060C5C">
        <w:rPr>
          <w:rFonts w:ascii="Times New Roman" w:hAnsi="Times New Roman"/>
          <w:sz w:val="24"/>
          <w:szCs w:val="24"/>
        </w:rPr>
        <w:t>П</w:t>
      </w:r>
      <w:r w:rsidRPr="009910A6" w:rsidR="007F3325">
        <w:rPr>
          <w:rFonts w:ascii="Times New Roman" w:hAnsi="Times New Roman"/>
          <w:sz w:val="24"/>
          <w:szCs w:val="24"/>
        </w:rPr>
        <w:t>,</w:t>
      </w:r>
      <w:r w:rsidRPr="009910A6">
        <w:rPr>
          <w:rFonts w:ascii="Times New Roman" w:hAnsi="Times New Roman"/>
          <w:sz w:val="24"/>
          <w:szCs w:val="24"/>
        </w:rPr>
        <w:t xml:space="preserve"> направление бюджетных средств на цели, не соответствующие цели, определенным соглашением о порядке и условиях предоставления субсидии на финансовое обеспечение выполнения муниципального задания, я</w:t>
      </w:r>
      <w:r w:rsidRPr="009910A6">
        <w:rPr>
          <w:rFonts w:ascii="Times New Roman" w:hAnsi="Times New Roman"/>
          <w:sz w:val="24"/>
          <w:szCs w:val="24"/>
        </w:rPr>
        <w:t xml:space="preserve">вляющимся правовым основанием предоставления указанных средств.  </w:t>
      </w:r>
    </w:p>
    <w:p w:rsidR="009910A6" w:rsidRPr="009910A6" w:rsidP="00D454CF">
      <w:pPr>
        <w:spacing w:after="0" w:line="240" w:lineRule="auto"/>
        <w:ind w:left="-426" w:right="-568" w:firstLine="529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color w:val="000000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</w:t>
      </w:r>
      <w:r w:rsidRPr="009910A6">
        <w:rPr>
          <w:rFonts w:ascii="Times New Roman" w:hAnsi="Times New Roman"/>
          <w:color w:val="000000"/>
          <w:sz w:val="24"/>
          <w:szCs w:val="24"/>
        </w:rPr>
        <w:t>сть обстоятельств, предусмотренных ст. ст. 4.2. и 4.3. КРФобАП</w:t>
      </w:r>
      <w:r w:rsidRPr="009910A6">
        <w:rPr>
          <w:rFonts w:ascii="Times New Roman" w:hAnsi="Times New Roman"/>
          <w:sz w:val="24"/>
          <w:szCs w:val="24"/>
        </w:rPr>
        <w:t>.</w:t>
      </w:r>
    </w:p>
    <w:p w:rsidR="009910A6" w:rsidRPr="009910A6" w:rsidP="00D454CF">
      <w:pPr>
        <w:pStyle w:val="BodyTextIndent"/>
        <w:ind w:left="-426" w:right="-568" w:firstLine="529"/>
        <w:jc w:val="both"/>
        <w:rPr>
          <w:b/>
          <w:sz w:val="24"/>
          <w:szCs w:val="24"/>
        </w:rPr>
      </w:pPr>
      <w:r w:rsidRPr="009910A6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/>
          <w:sz w:val="24"/>
          <w:szCs w:val="24"/>
        </w:rPr>
      </w:pP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Cs/>
          <w:sz w:val="24"/>
          <w:szCs w:val="24"/>
        </w:rPr>
      </w:pPr>
      <w:r w:rsidRPr="009910A6">
        <w:rPr>
          <w:rFonts w:ascii="Times New Roman" w:hAnsi="Times New Roman"/>
          <w:bCs/>
          <w:sz w:val="24"/>
          <w:szCs w:val="24"/>
        </w:rPr>
        <w:t xml:space="preserve">ПОСТАНОВИЛ: </w:t>
      </w:r>
    </w:p>
    <w:p w:rsidR="009910A6" w:rsidRPr="009910A6" w:rsidP="00D454CF">
      <w:pPr>
        <w:spacing w:after="0" w:line="240" w:lineRule="auto"/>
        <w:ind w:left="-426" w:right="-568" w:firstLine="529"/>
        <w:jc w:val="center"/>
        <w:rPr>
          <w:rFonts w:ascii="Times New Roman" w:hAnsi="Times New Roman"/>
          <w:bCs/>
          <w:sz w:val="24"/>
          <w:szCs w:val="24"/>
        </w:rPr>
      </w:pPr>
    </w:p>
    <w:p w:rsidR="009910A6" w:rsidRPr="009910A6" w:rsidP="00D454CF">
      <w:pPr>
        <w:spacing w:after="0" w:line="240" w:lineRule="auto"/>
        <w:ind w:left="-426" w:right="-568" w:firstLine="52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Директо</w:t>
      </w:r>
      <w:r>
        <w:rPr>
          <w:rFonts w:ascii="Times New Roman" w:hAnsi="Times New Roman"/>
          <w:sz w:val="24"/>
          <w:szCs w:val="24"/>
        </w:rPr>
        <w:t>ра</w:t>
      </w:r>
      <w:r w:rsidRPr="009910A6">
        <w:rPr>
          <w:rFonts w:ascii="Times New Roman" w:hAnsi="Times New Roman"/>
          <w:sz w:val="24"/>
          <w:szCs w:val="24"/>
        </w:rPr>
        <w:t xml:space="preserve"> бюджетного образовательного 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средняя школа № 40 Домбовск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10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10A6">
        <w:rPr>
          <w:rFonts w:ascii="Times New Roman" w:hAnsi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/>
          <w:sz w:val="24"/>
          <w:szCs w:val="24"/>
        </w:rPr>
        <w:t>ой</w:t>
      </w:r>
      <w:r w:rsidRPr="009910A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0A6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15.14</w:t>
      </w:r>
      <w:r w:rsidRPr="009910A6">
        <w:rPr>
          <w:rFonts w:ascii="Times New Roman" w:hAnsi="Times New Roman"/>
          <w:sz w:val="24"/>
          <w:szCs w:val="24"/>
        </w:rPr>
        <w:t xml:space="preserve"> КРФобАП и назначить административное наказание в виде административного </w:t>
      </w:r>
      <w:r w:rsidRPr="009910A6">
        <w:rPr>
          <w:rFonts w:ascii="Times New Roman" w:hAnsi="Times New Roman"/>
          <w:color w:val="000000"/>
          <w:sz w:val="24"/>
          <w:szCs w:val="24"/>
        </w:rPr>
        <w:t>штрафа</w:t>
      </w:r>
      <w:r w:rsidRPr="009910A6">
        <w:rPr>
          <w:rFonts w:ascii="Times New Roman" w:hAnsi="Times New Roman"/>
          <w:color w:val="000000"/>
          <w:sz w:val="24"/>
          <w:szCs w:val="24"/>
        </w:rPr>
        <w:t xml:space="preserve">  в размере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910A6">
        <w:rPr>
          <w:rFonts w:ascii="Times New Roman" w:hAnsi="Times New Roman"/>
          <w:color w:val="000000"/>
          <w:sz w:val="24"/>
          <w:szCs w:val="24"/>
        </w:rPr>
        <w:t>000 (</w:t>
      </w:r>
      <w:r>
        <w:rPr>
          <w:rFonts w:ascii="Times New Roman" w:hAnsi="Times New Roman"/>
          <w:color w:val="000000"/>
          <w:sz w:val="24"/>
          <w:szCs w:val="24"/>
        </w:rPr>
        <w:t xml:space="preserve">двадцать </w:t>
      </w:r>
      <w:r w:rsidRPr="009910A6">
        <w:rPr>
          <w:rFonts w:ascii="Times New Roman" w:hAnsi="Times New Roman"/>
          <w:sz w:val="24"/>
          <w:szCs w:val="24"/>
        </w:rPr>
        <w:t>тысяч) рублей.</w:t>
      </w:r>
    </w:p>
    <w:p w:rsidR="009910A6" w:rsidRPr="009910A6" w:rsidP="00D454CF">
      <w:pPr>
        <w:spacing w:after="0" w:line="240" w:lineRule="auto"/>
        <w:ind w:left="-426" w:right="-568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Штраф подлежит уплате в УФК по ХМАО-Югре (</w:t>
      </w:r>
      <w:r>
        <w:rPr>
          <w:rFonts w:ascii="Times New Roman" w:hAnsi="Times New Roman"/>
          <w:sz w:val="24"/>
          <w:szCs w:val="24"/>
        </w:rPr>
        <w:t>Администрация города Нижневартовска</w:t>
      </w:r>
      <w:r w:rsidRPr="009910A6">
        <w:rPr>
          <w:rFonts w:ascii="Times New Roman" w:hAnsi="Times New Roman"/>
          <w:sz w:val="24"/>
          <w:szCs w:val="24"/>
        </w:rPr>
        <w:t>), счет № 03100643000000018700; ИНН 860</w:t>
      </w:r>
      <w:r>
        <w:rPr>
          <w:rFonts w:ascii="Times New Roman" w:hAnsi="Times New Roman"/>
          <w:sz w:val="24"/>
          <w:szCs w:val="24"/>
        </w:rPr>
        <w:t>3032896</w:t>
      </w:r>
      <w:r w:rsidRPr="009910A6">
        <w:rPr>
          <w:rFonts w:ascii="Times New Roman" w:hAnsi="Times New Roman"/>
          <w:sz w:val="24"/>
          <w:szCs w:val="24"/>
        </w:rPr>
        <w:t>; КПП 860</w:t>
      </w:r>
      <w:r>
        <w:rPr>
          <w:rFonts w:ascii="Times New Roman" w:hAnsi="Times New Roman"/>
          <w:sz w:val="24"/>
          <w:szCs w:val="24"/>
        </w:rPr>
        <w:t>3</w:t>
      </w:r>
      <w:r w:rsidRPr="009910A6">
        <w:rPr>
          <w:rFonts w:ascii="Times New Roman" w:hAnsi="Times New Roman"/>
          <w:sz w:val="24"/>
          <w:szCs w:val="24"/>
        </w:rPr>
        <w:t xml:space="preserve">01001; БИК 007162163, РКЦ Ханты-Мансийск; кор/сч 40102810245370000007, КБК </w:t>
      </w:r>
      <w:r w:rsidR="00D454CF">
        <w:rPr>
          <w:rFonts w:ascii="Times New Roman" w:hAnsi="Times New Roman"/>
          <w:sz w:val="24"/>
          <w:szCs w:val="24"/>
        </w:rPr>
        <w:t>04011601157010000140</w:t>
      </w:r>
      <w:r w:rsidRPr="009910A6">
        <w:rPr>
          <w:rFonts w:ascii="Times New Roman" w:hAnsi="Times New Roman"/>
          <w:sz w:val="24"/>
          <w:szCs w:val="24"/>
        </w:rPr>
        <w:t>; ОКТМО 71875000. Идентификатор</w:t>
      </w:r>
      <w:r w:rsidR="00D454CF">
        <w:rPr>
          <w:rFonts w:ascii="Times New Roman" w:hAnsi="Times New Roman"/>
          <w:sz w:val="24"/>
          <w:szCs w:val="24"/>
        </w:rPr>
        <w:t xml:space="preserve"> 0320209800000000010863398</w:t>
      </w:r>
      <w:r w:rsidRPr="009910A6">
        <w:rPr>
          <w:rFonts w:ascii="Times New Roman" w:hAnsi="Times New Roman"/>
          <w:color w:val="FF0000"/>
          <w:sz w:val="24"/>
          <w:szCs w:val="24"/>
        </w:rPr>
        <w:t>.</w:t>
      </w:r>
    </w:p>
    <w:p w:rsidR="009910A6" w:rsidRPr="009910A6" w:rsidP="00D454CF">
      <w:pPr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9910A6">
        <w:rPr>
          <w:rFonts w:ascii="Times New Roman" w:hAnsi="Times New Roman"/>
          <w:sz w:val="24"/>
          <w:szCs w:val="24"/>
        </w:rPr>
        <w:t xml:space="preserve"> исполнения постановления, предусмотренных </w:t>
      </w:r>
      <w:hyperlink r:id="rId4" w:anchor="sub_315%23sub_315" w:history="1">
        <w:r w:rsidRPr="009910A6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31.5</w:t>
        </w:r>
      </w:hyperlink>
      <w:r w:rsidRPr="009910A6">
        <w:rPr>
          <w:rFonts w:ascii="Times New Roman" w:hAnsi="Times New Roman"/>
          <w:sz w:val="24"/>
          <w:szCs w:val="24"/>
        </w:rPr>
        <w:t xml:space="preserve"> Кодекса РФ об АП.</w:t>
      </w:r>
    </w:p>
    <w:p w:rsidR="009910A6" w:rsidRPr="009910A6" w:rsidP="00D454CF">
      <w:pPr>
        <w:widowControl w:val="0"/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9910A6">
        <w:rPr>
          <w:rFonts w:ascii="Times New Roman" w:hAnsi="Times New Roman"/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часов.</w:t>
      </w:r>
    </w:p>
    <w:p w:rsidR="009910A6" w:rsidRPr="009910A6" w:rsidP="00D454CF">
      <w:pPr>
        <w:spacing w:after="0" w:line="240" w:lineRule="auto"/>
        <w:ind w:left="-426" w:right="-568" w:firstLine="567"/>
        <w:jc w:val="both"/>
        <w:rPr>
          <w:rFonts w:ascii="Times New Roman" w:hAnsi="Times New Roman"/>
          <w:sz w:val="24"/>
          <w:szCs w:val="24"/>
        </w:rPr>
      </w:pPr>
      <w:r w:rsidRPr="009910A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 w:rsidRPr="009910A6">
        <w:rPr>
          <w:rFonts w:ascii="Times New Roman" w:hAnsi="Times New Roman"/>
          <w:sz w:val="24"/>
          <w:szCs w:val="24"/>
        </w:rPr>
        <w:t xml:space="preserve">стка </w:t>
      </w:r>
      <w:r w:rsidRPr="009910A6">
        <w:rPr>
          <w:rFonts w:ascii="Times New Roman" w:hAnsi="Times New Roman"/>
          <w:color w:val="FF0000"/>
          <w:sz w:val="24"/>
          <w:szCs w:val="24"/>
        </w:rPr>
        <w:t>№10.</w:t>
      </w:r>
    </w:p>
    <w:p w:rsidR="007F4ABB" w:rsidRPr="009910A6" w:rsidP="00D454CF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7F4ABB" w:rsidRPr="009910A6" w:rsidP="00D454CF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910A6">
        <w:rPr>
          <w:rStyle w:val="Emphasis"/>
          <w:rFonts w:ascii="Times New Roman" w:hAnsi="Times New Roman"/>
          <w:i w:val="0"/>
          <w:sz w:val="24"/>
          <w:szCs w:val="24"/>
        </w:rPr>
        <w:t>Мировой судья                                                                                             О.С. Полякова</w:t>
      </w:r>
    </w:p>
    <w:p w:rsidR="007F4ABB" w:rsidRPr="009910A6" w:rsidP="00353E09">
      <w:pPr>
        <w:spacing w:after="0" w:line="240" w:lineRule="auto"/>
        <w:ind w:left="-567" w:right="-568" w:firstLine="606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9910A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694FEE" w:rsidRPr="009910A6" w:rsidP="00D454CF">
      <w:pPr>
        <w:spacing w:after="0" w:line="240" w:lineRule="auto"/>
        <w:ind w:left="-567" w:right="-568" w:firstLine="426"/>
        <w:jc w:val="both"/>
        <w:rPr>
          <w:rFonts w:ascii="Times New Roman" w:hAnsi="Times New Roman"/>
          <w:sz w:val="24"/>
          <w:szCs w:val="24"/>
        </w:rPr>
      </w:pPr>
    </w:p>
    <w:sectPr w:rsidSect="007230CF">
      <w:pgSz w:w="11906" w:h="16838"/>
      <w:pgMar w:top="-153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15C2E"/>
    <w:rsid w:val="0005697F"/>
    <w:rsid w:val="00056A96"/>
    <w:rsid w:val="00057E96"/>
    <w:rsid w:val="00060C5C"/>
    <w:rsid w:val="00071801"/>
    <w:rsid w:val="00087BD4"/>
    <w:rsid w:val="00087BF3"/>
    <w:rsid w:val="0009378B"/>
    <w:rsid w:val="000E1188"/>
    <w:rsid w:val="000E4321"/>
    <w:rsid w:val="00121B87"/>
    <w:rsid w:val="00124D1D"/>
    <w:rsid w:val="0014310B"/>
    <w:rsid w:val="001726F6"/>
    <w:rsid w:val="001961CF"/>
    <w:rsid w:val="001D6695"/>
    <w:rsid w:val="001E181E"/>
    <w:rsid w:val="002133EB"/>
    <w:rsid w:val="00247F8B"/>
    <w:rsid w:val="002836BD"/>
    <w:rsid w:val="002B7803"/>
    <w:rsid w:val="002F3C7B"/>
    <w:rsid w:val="002F6E0B"/>
    <w:rsid w:val="00320A36"/>
    <w:rsid w:val="00324067"/>
    <w:rsid w:val="003313AC"/>
    <w:rsid w:val="0033630A"/>
    <w:rsid w:val="00353032"/>
    <w:rsid w:val="00353E09"/>
    <w:rsid w:val="003550A4"/>
    <w:rsid w:val="0036006A"/>
    <w:rsid w:val="00365CE5"/>
    <w:rsid w:val="00383581"/>
    <w:rsid w:val="00393912"/>
    <w:rsid w:val="003B46E0"/>
    <w:rsid w:val="003B5FE7"/>
    <w:rsid w:val="003E559C"/>
    <w:rsid w:val="003E569A"/>
    <w:rsid w:val="003F35A0"/>
    <w:rsid w:val="003F5227"/>
    <w:rsid w:val="00400F4A"/>
    <w:rsid w:val="004236C1"/>
    <w:rsid w:val="00430C3A"/>
    <w:rsid w:val="0043768A"/>
    <w:rsid w:val="0044136D"/>
    <w:rsid w:val="00472C8E"/>
    <w:rsid w:val="004840F6"/>
    <w:rsid w:val="004C1FBC"/>
    <w:rsid w:val="004D4346"/>
    <w:rsid w:val="004E17C4"/>
    <w:rsid w:val="00515165"/>
    <w:rsid w:val="00534044"/>
    <w:rsid w:val="00564723"/>
    <w:rsid w:val="00564FC8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26A2C"/>
    <w:rsid w:val="00631C98"/>
    <w:rsid w:val="006472BC"/>
    <w:rsid w:val="00671EA3"/>
    <w:rsid w:val="00674FF7"/>
    <w:rsid w:val="00694FEE"/>
    <w:rsid w:val="006A7BAB"/>
    <w:rsid w:val="006D5099"/>
    <w:rsid w:val="006F5DA4"/>
    <w:rsid w:val="007230CF"/>
    <w:rsid w:val="0072419A"/>
    <w:rsid w:val="007307BF"/>
    <w:rsid w:val="00751181"/>
    <w:rsid w:val="007530D2"/>
    <w:rsid w:val="007560E5"/>
    <w:rsid w:val="00756C7C"/>
    <w:rsid w:val="007652B1"/>
    <w:rsid w:val="00772D68"/>
    <w:rsid w:val="00776463"/>
    <w:rsid w:val="00776813"/>
    <w:rsid w:val="007849A9"/>
    <w:rsid w:val="00796713"/>
    <w:rsid w:val="00796D0D"/>
    <w:rsid w:val="007A234F"/>
    <w:rsid w:val="007E4AB0"/>
    <w:rsid w:val="007F3325"/>
    <w:rsid w:val="007F4ABB"/>
    <w:rsid w:val="007F7008"/>
    <w:rsid w:val="00800B7B"/>
    <w:rsid w:val="008107F2"/>
    <w:rsid w:val="00833E51"/>
    <w:rsid w:val="00853460"/>
    <w:rsid w:val="00867A47"/>
    <w:rsid w:val="00871B97"/>
    <w:rsid w:val="00884BBF"/>
    <w:rsid w:val="00891F16"/>
    <w:rsid w:val="008972C6"/>
    <w:rsid w:val="008D5237"/>
    <w:rsid w:val="008E1455"/>
    <w:rsid w:val="00912149"/>
    <w:rsid w:val="00916F0B"/>
    <w:rsid w:val="009216C8"/>
    <w:rsid w:val="009267A0"/>
    <w:rsid w:val="009302F5"/>
    <w:rsid w:val="00941211"/>
    <w:rsid w:val="009910A6"/>
    <w:rsid w:val="009B3FE9"/>
    <w:rsid w:val="009C1D24"/>
    <w:rsid w:val="009C2968"/>
    <w:rsid w:val="00A018F3"/>
    <w:rsid w:val="00A300BF"/>
    <w:rsid w:val="00A4387A"/>
    <w:rsid w:val="00A52224"/>
    <w:rsid w:val="00A563E7"/>
    <w:rsid w:val="00A66366"/>
    <w:rsid w:val="00A86092"/>
    <w:rsid w:val="00AA12E3"/>
    <w:rsid w:val="00AB3382"/>
    <w:rsid w:val="00B01365"/>
    <w:rsid w:val="00B360D7"/>
    <w:rsid w:val="00B45416"/>
    <w:rsid w:val="00B83E61"/>
    <w:rsid w:val="00B83E92"/>
    <w:rsid w:val="00B86094"/>
    <w:rsid w:val="00B978DB"/>
    <w:rsid w:val="00BB421E"/>
    <w:rsid w:val="00BC09CC"/>
    <w:rsid w:val="00BD1E69"/>
    <w:rsid w:val="00BE56DA"/>
    <w:rsid w:val="00BF1693"/>
    <w:rsid w:val="00C329A6"/>
    <w:rsid w:val="00C55640"/>
    <w:rsid w:val="00C61391"/>
    <w:rsid w:val="00C72153"/>
    <w:rsid w:val="00CA4123"/>
    <w:rsid w:val="00CA7453"/>
    <w:rsid w:val="00CF3C5E"/>
    <w:rsid w:val="00CF4C7E"/>
    <w:rsid w:val="00D01360"/>
    <w:rsid w:val="00D12CB1"/>
    <w:rsid w:val="00D223F1"/>
    <w:rsid w:val="00D454CF"/>
    <w:rsid w:val="00D47D4C"/>
    <w:rsid w:val="00D6385C"/>
    <w:rsid w:val="00D84B38"/>
    <w:rsid w:val="00D84E09"/>
    <w:rsid w:val="00DE0B68"/>
    <w:rsid w:val="00DE1723"/>
    <w:rsid w:val="00E03C9F"/>
    <w:rsid w:val="00E31269"/>
    <w:rsid w:val="00E64FF1"/>
    <w:rsid w:val="00E73261"/>
    <w:rsid w:val="00E8186A"/>
    <w:rsid w:val="00EA3A08"/>
    <w:rsid w:val="00EC3998"/>
    <w:rsid w:val="00ED5FAD"/>
    <w:rsid w:val="00EE405F"/>
    <w:rsid w:val="00EE6EEF"/>
    <w:rsid w:val="00F02E88"/>
    <w:rsid w:val="00F16FA0"/>
    <w:rsid w:val="00F45899"/>
    <w:rsid w:val="00F638EC"/>
    <w:rsid w:val="00F715F0"/>
    <w:rsid w:val="00F93EDD"/>
    <w:rsid w:val="00FA3A40"/>
    <w:rsid w:val="00FB7707"/>
    <w:rsid w:val="00FC0E26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8107F2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8107F2"/>
    <w:rPr>
      <w:lang w:eastAsia="en-US"/>
    </w:rPr>
  </w:style>
  <w:style w:type="character" w:styleId="Emphasis">
    <w:name w:val="Emphasis"/>
    <w:uiPriority w:val="20"/>
    <w:qFormat/>
    <w:locked/>
    <w:rsid w:val="007F4ABB"/>
    <w:rPr>
      <w:i/>
      <w:iCs/>
    </w:rPr>
  </w:style>
  <w:style w:type="character" w:customStyle="1" w:styleId="a5">
    <w:name w:val="Без интервала Знак"/>
    <w:aliases w:val="Без интервала для таблиц Знак"/>
    <w:link w:val="NoSpacing"/>
    <w:uiPriority w:val="1"/>
    <w:locked/>
    <w:rsid w:val="00751181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aliases w:val="Без интервала для таблиц"/>
    <w:link w:val="a5"/>
    <w:uiPriority w:val="1"/>
    <w:qFormat/>
    <w:rsid w:val="007511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